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B8" w:rsidRPr="007402B8" w:rsidRDefault="007402B8">
      <w:pPr>
        <w:pStyle w:val="ConsPlusNormal"/>
        <w:jc w:val="center"/>
        <w:outlineLvl w:val="0"/>
      </w:pPr>
      <w:r w:rsidRPr="007402B8">
        <w:t>1. Виды медицинской помощи, предоставляемой населению</w:t>
      </w:r>
    </w:p>
    <w:p w:rsidR="007402B8" w:rsidRPr="007402B8" w:rsidRDefault="007402B8">
      <w:pPr>
        <w:pStyle w:val="ConsPlusNormal"/>
        <w:jc w:val="center"/>
      </w:pPr>
      <w:r w:rsidRPr="007402B8">
        <w:t>Магаданской области бесплатно, и перечень заболеваний</w:t>
      </w:r>
    </w:p>
    <w:p w:rsidR="007402B8" w:rsidRPr="007402B8" w:rsidRDefault="007402B8">
      <w:pPr>
        <w:pStyle w:val="ConsPlusNormal"/>
        <w:jc w:val="center"/>
      </w:pPr>
      <w:r w:rsidRPr="007402B8">
        <w:t>и состояний, оказание медицинской помощи при которых</w:t>
      </w:r>
    </w:p>
    <w:p w:rsidR="007402B8" w:rsidRPr="007402B8" w:rsidRDefault="007402B8">
      <w:pPr>
        <w:pStyle w:val="ConsPlusNormal"/>
        <w:jc w:val="center"/>
      </w:pPr>
      <w:r w:rsidRPr="007402B8">
        <w:t>осуществляется бесплатно</w:t>
      </w:r>
    </w:p>
    <w:p w:rsidR="007402B8" w:rsidRPr="007402B8" w:rsidRDefault="007402B8">
      <w:pPr>
        <w:pStyle w:val="ConsPlusNormal"/>
        <w:ind w:firstLine="540"/>
        <w:jc w:val="both"/>
      </w:pPr>
    </w:p>
    <w:p w:rsidR="007402B8" w:rsidRPr="007402B8" w:rsidRDefault="007402B8">
      <w:pPr>
        <w:pStyle w:val="ConsPlusNormal"/>
        <w:ind w:firstLine="540"/>
        <w:jc w:val="both"/>
      </w:pPr>
      <w:r w:rsidRPr="007402B8">
        <w:t>1.1. В рамках Территориальной программы населению Магаданской области бесплатно предоставляются следующие виды медицинской помощи: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первичная медико-санитарная помощь, в том числе доврачебная, врачебная и специализированная;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специализированная, в том числе высокотехнологичная, медицинская помощь;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скорая, в том числе скорая специализированная, медицинская помощь;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паллиативная медицинская помощь в медицинских организациях.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1.3.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 xml:space="preserve">1.4. </w:t>
      </w:r>
      <w:proofErr w:type="gramStart"/>
      <w:r w:rsidRPr="007402B8"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402B8" w:rsidRPr="007402B8" w:rsidRDefault="007402B8">
      <w:pPr>
        <w:pStyle w:val="ConsPlusNormal"/>
        <w:ind w:firstLine="540"/>
        <w:jc w:val="both"/>
      </w:pPr>
      <w:r w:rsidRPr="007402B8">
        <w:t>Высокотехнологичная медицинская помощь по профилю "Травматология и ортопедия" на территории Магаданской области оказывается в ГБУЗ "Магаданская областная больница" в соответствии с порядками, установленными Министерством здравоохранения Российской Федерации.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1.5.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7402B8" w:rsidRPr="007402B8" w:rsidRDefault="007402B8">
      <w:pPr>
        <w:pStyle w:val="ConsPlusNormal"/>
        <w:ind w:firstLine="540"/>
        <w:jc w:val="both"/>
      </w:pPr>
      <w:proofErr w:type="gramStart"/>
      <w:r w:rsidRPr="007402B8"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7402B8">
        <w:t xml:space="preserve"> стихийных бедствий).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 xml:space="preserve">Кроме МОГБУЗ "Станция скорой медицинской помощи", медицинская эвакуация осуществляется выездными бригадами ОГКУЗ "Магаданский областной центр медицины катастроф" </w:t>
      </w:r>
      <w:r w:rsidRPr="007402B8">
        <w:lastRenderedPageBreak/>
        <w:t>и отделениями скорой медицинской помощи районных больниц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 xml:space="preserve">1.6. Паллиативная медицинская помощь оказывается бесплатно в стационарных и амбулаторных условиях медицинскими работниками ГБУЗ "Магаданская областная детская больница", прошедшими </w:t>
      </w:r>
      <w:proofErr w:type="gramStart"/>
      <w:r w:rsidRPr="007402B8">
        <w:t>обучение по оказанию</w:t>
      </w:r>
      <w:proofErr w:type="gramEnd"/>
      <w:r w:rsidRPr="007402B8"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Паллиативная медицинская помощь также бесплатно оказывается на койках сестринского ухода следующими учреждениями здравоохранения: ОГКУЗ "Магаданский областной противотуберкулезный диспансер пос. Дебин N 2", МОГБУЗ "Медико-санитарная часть "</w:t>
      </w:r>
      <w:proofErr w:type="spellStart"/>
      <w:r w:rsidRPr="007402B8">
        <w:t>Авиамедицина</w:t>
      </w:r>
      <w:proofErr w:type="spellEnd"/>
      <w:r w:rsidRPr="007402B8">
        <w:t>", МОГБУЗ "</w:t>
      </w:r>
      <w:proofErr w:type="spellStart"/>
      <w:r w:rsidRPr="007402B8">
        <w:t>Ольская</w:t>
      </w:r>
      <w:proofErr w:type="spellEnd"/>
      <w:r w:rsidRPr="007402B8">
        <w:t xml:space="preserve"> районная больница", МОГБУЗ "</w:t>
      </w:r>
      <w:proofErr w:type="spellStart"/>
      <w:r w:rsidRPr="007402B8">
        <w:t>Омсукчанская</w:t>
      </w:r>
      <w:proofErr w:type="spellEnd"/>
      <w:r w:rsidRPr="007402B8">
        <w:t xml:space="preserve"> районная больница", МОГБУЗ "Северо-Эвенская районная больница", МОГБУЗ "</w:t>
      </w:r>
      <w:proofErr w:type="spellStart"/>
      <w:r w:rsidRPr="007402B8">
        <w:t>Среднеканская</w:t>
      </w:r>
      <w:proofErr w:type="spellEnd"/>
      <w:r w:rsidRPr="007402B8">
        <w:t xml:space="preserve"> районная больница", МОГБУЗ "</w:t>
      </w:r>
      <w:proofErr w:type="spellStart"/>
      <w:r w:rsidRPr="007402B8">
        <w:t>Сусуманская</w:t>
      </w:r>
      <w:proofErr w:type="spellEnd"/>
      <w:r w:rsidRPr="007402B8">
        <w:t xml:space="preserve"> районная больница", МОГБУЗ "</w:t>
      </w:r>
      <w:proofErr w:type="spellStart"/>
      <w:r w:rsidRPr="007402B8">
        <w:t>Тенькинская</w:t>
      </w:r>
      <w:proofErr w:type="spellEnd"/>
      <w:r w:rsidRPr="007402B8">
        <w:t xml:space="preserve"> районная больница", МОГБУЗ "</w:t>
      </w:r>
      <w:proofErr w:type="spellStart"/>
      <w:r w:rsidRPr="007402B8">
        <w:t>Хасынская</w:t>
      </w:r>
      <w:proofErr w:type="spellEnd"/>
      <w:r w:rsidRPr="007402B8">
        <w:t xml:space="preserve"> районная больница", МОГБУЗ "Ягоднинская районная больница".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1.7. Медицинская помощь оказывается в следующих формах: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402B8" w:rsidRPr="007402B8" w:rsidRDefault="007402B8">
      <w:pPr>
        <w:pStyle w:val="ConsPlusNormal"/>
        <w:ind w:firstLine="540"/>
        <w:jc w:val="both"/>
      </w:pPr>
      <w:proofErr w:type="gramStart"/>
      <w:r w:rsidRPr="007402B8"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</w:t>
      </w:r>
      <w:proofErr w:type="gramEnd"/>
      <w:r w:rsidRPr="007402B8">
        <w:t xml:space="preserve"> "Об обращении лекарственных средств", и медицинскими изделиями, которые предусмотрены стандартами медицинской помощи.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1.8. Гражданам медицинская помощь оказывается бесплатно при следующих заболеваниях и состояниях: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инфекционные и паразитарные болезни;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новообразования;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эндокринной системы;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расстройства питания и нарушения обмена веществ;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нервной системы;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крови, кроветворных органов;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отдельные нарушения, вовлекающие иммунный механизм;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глаза и его придаточного аппарата;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уха и сосцевидного отростка;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системы кровообращения;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органов дыхания;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органов пищеварения;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мочеполовой системы;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кожи и подкожной клетчатки;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болезни костно-мышечной системы и соединительной ткани;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травмы, отравления и некоторые другие последствия воздействия внешних причин;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врожденные аномалии (пороки развития);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деформации и хромосомные нарушения;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беременность, роды, послеродовой период и аборты;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отдельные состояния, возникающие у детей в перинатальный период;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lastRenderedPageBreak/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1.9. В рамках Территориальной программы также бесплатно осуществляется: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определение профессиональной пригодности несовершеннолетних;</w:t>
      </w:r>
    </w:p>
    <w:p w:rsidR="007402B8" w:rsidRPr="007402B8" w:rsidRDefault="007402B8">
      <w:pPr>
        <w:pStyle w:val="ConsPlusNormal"/>
        <w:ind w:firstLine="540"/>
        <w:jc w:val="both"/>
      </w:pPr>
      <w:proofErr w:type="gramStart"/>
      <w:r w:rsidRPr="007402B8">
        <w:t>-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службе;</w:t>
      </w:r>
      <w:proofErr w:type="gramEnd"/>
    </w:p>
    <w:p w:rsidR="007402B8" w:rsidRPr="007402B8" w:rsidRDefault="007402B8">
      <w:pPr>
        <w:pStyle w:val="ConsPlusNormal"/>
        <w:ind w:firstLine="540"/>
        <w:jc w:val="both"/>
      </w:pPr>
      <w:proofErr w:type="gramStart"/>
      <w:r w:rsidRPr="007402B8">
        <w:t>-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оказывается за счет бюджетных ассигнований федерального бюджета, предоставленных в установленном порядке в соответствии с главой 2 Федерального закона от 17 июля 1999 г. N 178-ФЗ "О государственной социальной помощи" и нормативными правовыми</w:t>
      </w:r>
      <w:proofErr w:type="gramEnd"/>
      <w:r w:rsidRPr="007402B8">
        <w:t xml:space="preserve"> актами Магаданской области;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 xml:space="preserve">-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7402B8">
        <w:t>муковисцидозом</w:t>
      </w:r>
      <w:proofErr w:type="spellEnd"/>
      <w:r w:rsidRPr="007402B8">
        <w:t>, гипофизарным нанизмом, болезнью Гоше, рассеянным склерозом, а также после трансплантации органов и (или) тканей, производится по перечню лекарственных препаратов, утвержденному Правительством Российской Федерации;</w:t>
      </w:r>
    </w:p>
    <w:p w:rsidR="007402B8" w:rsidRPr="007402B8" w:rsidRDefault="007402B8">
      <w:pPr>
        <w:pStyle w:val="ConsPlusNormal"/>
        <w:ind w:firstLine="540"/>
        <w:jc w:val="both"/>
      </w:pPr>
      <w:proofErr w:type="gramStart"/>
      <w:r w:rsidRPr="007402B8">
        <w:t>- дополнительная медицинская помощь, оказываемая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медицинскими сестрами участковыми врачей-педиатров участковых, медицинскими сестрами врачей общей практики (семейных врачей), а также медицинскими работниками фельдшерско-акушерских пунктов, врачами, фельдшерами и медицинскими сестрами скорой медицинской помощи организаций здравоохранения, оказывающих первичную медико-санитарную помощь, в соответствии с действующим законодательством;</w:t>
      </w:r>
      <w:proofErr w:type="gramEnd"/>
    </w:p>
    <w:p w:rsidR="007402B8" w:rsidRPr="007402B8" w:rsidRDefault="007402B8">
      <w:pPr>
        <w:pStyle w:val="ConsPlusNormal"/>
        <w:ind w:firstLine="540"/>
        <w:jc w:val="both"/>
      </w:pPr>
      <w:r w:rsidRPr="007402B8">
        <w:t>мероприятия по восстановительному лечению и реабилитации больных, осуществляемые в отделении восстановительного лечения ГБУЗ "Магаданская областная больница", в санаторных организациях, в том числе детских и для детей с родителями;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 xml:space="preserve">мероприятия, направленные на формирование здорового образа жизни у граждан Российской Федерации, включая сокращение потребления алкоголя и табака, реализуемые "Центром здоровья" </w:t>
      </w:r>
      <w:proofErr w:type="gramStart"/>
      <w:r w:rsidRPr="007402B8">
        <w:t>-с</w:t>
      </w:r>
      <w:proofErr w:type="gramEnd"/>
      <w:r w:rsidRPr="007402B8">
        <w:t>труктурным подразделением ГБУЗ "Магаданский областной Центр медицинской профилактики";</w:t>
      </w:r>
    </w:p>
    <w:p w:rsidR="007402B8" w:rsidRPr="007402B8" w:rsidRDefault="007402B8">
      <w:pPr>
        <w:pStyle w:val="ConsPlusNormal"/>
        <w:ind w:firstLine="540"/>
        <w:jc w:val="both"/>
      </w:pPr>
      <w:proofErr w:type="gramStart"/>
      <w:r w:rsidRPr="007402B8">
        <w:t>в порядке, установленном Правительством Магаданской области, осуществляется финансирование расходов по оплате лекарственных средств, отпускаемых населению в соответствии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населения, при амбулаторном лечении которых лекарственные средства отпускаются по рецептам врачей с 50-процентной скидкой, утвержденными Постановлением Правительства Российской Федерации</w:t>
      </w:r>
      <w:proofErr w:type="gramEnd"/>
      <w:r w:rsidRPr="007402B8">
        <w:t xml:space="preserve">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 xml:space="preserve">- </w:t>
      </w:r>
      <w:proofErr w:type="spellStart"/>
      <w:r w:rsidRPr="007402B8">
        <w:t>пренатальная</w:t>
      </w:r>
      <w:proofErr w:type="spellEnd"/>
      <w:r w:rsidRPr="007402B8">
        <w:t xml:space="preserve"> (дородовая) диагностика нарушений развития ребенка у беременных женщин, </w:t>
      </w:r>
      <w:proofErr w:type="spellStart"/>
      <w:r w:rsidRPr="007402B8">
        <w:t>неонатальный</w:t>
      </w:r>
      <w:proofErr w:type="spellEnd"/>
      <w:r w:rsidRPr="007402B8">
        <w:t xml:space="preserve"> скрининг на 5 наследственных и врожденных заболеваний и </w:t>
      </w:r>
      <w:proofErr w:type="spellStart"/>
      <w:r w:rsidRPr="007402B8">
        <w:t>аудиологический</w:t>
      </w:r>
      <w:proofErr w:type="spellEnd"/>
      <w:r w:rsidRPr="007402B8">
        <w:t xml:space="preserve"> скрининг.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1.10. В рамках Территориальной программы не обеспечиваются: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проведение обязательных предварительных и периодических медицинских осмотров населения;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медицинские осмотры граждан, проводимые с целью получения специального права (на управление транспортным средством, для приобретения оружия);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анонимная диагностика и лечение (за исключением профилактики, выявления и лечения лиц, инфицированных вирусами иммунодефицита человека);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протезирование зубов;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>- косметологическая помощь;</w:t>
      </w:r>
    </w:p>
    <w:p w:rsidR="007402B8" w:rsidRPr="007402B8" w:rsidRDefault="007402B8">
      <w:pPr>
        <w:pStyle w:val="ConsPlusNormal"/>
        <w:ind w:firstLine="540"/>
        <w:jc w:val="both"/>
      </w:pPr>
      <w:r w:rsidRPr="007402B8">
        <w:t xml:space="preserve">- медицинское освидетельствование в целях определения годности граждан к военной службе, а </w:t>
      </w:r>
      <w:r w:rsidRPr="007402B8">
        <w:lastRenderedPageBreak/>
        <w:t>также диагностических исследований в целях медицинского освидетельствования по направлению военных комиссариатов.</w:t>
      </w:r>
    </w:p>
    <w:p w:rsidR="007402B8" w:rsidRPr="007402B8" w:rsidRDefault="007402B8">
      <w:pPr>
        <w:pStyle w:val="ConsPlusNormal"/>
      </w:pPr>
      <w:r w:rsidRPr="007402B8">
        <w:rPr>
          <w:i/>
        </w:rPr>
        <w:br/>
        <w:t>Постановление Правительства Магаданской области от 31.12.2015 N 931-пп (ред. от 01.07.2016) "О Территориальной программе государственных гарантий бесплатного оказания гражданам медицинской помощи на территории Магаданской области на 2016 год" {</w:t>
      </w:r>
      <w:proofErr w:type="spellStart"/>
      <w:r w:rsidRPr="007402B8">
        <w:rPr>
          <w:i/>
        </w:rPr>
        <w:t>КонсультантПлюс</w:t>
      </w:r>
      <w:proofErr w:type="spellEnd"/>
      <w:r w:rsidRPr="007402B8">
        <w:rPr>
          <w:i/>
        </w:rPr>
        <w:t>}</w:t>
      </w:r>
      <w:r w:rsidRPr="007402B8">
        <w:br/>
      </w:r>
    </w:p>
    <w:p w:rsidR="00856FB8" w:rsidRPr="007402B8" w:rsidRDefault="00856FB8">
      <w:pPr>
        <w:rPr>
          <w:lang w:val="ru-RU"/>
        </w:rPr>
      </w:pPr>
    </w:p>
    <w:p w:rsidR="007402B8" w:rsidRPr="007402B8" w:rsidRDefault="007402B8">
      <w:pPr>
        <w:rPr>
          <w:lang w:val="ru-RU"/>
        </w:rPr>
      </w:pPr>
    </w:p>
    <w:sectPr w:rsidR="007402B8" w:rsidRPr="007402B8" w:rsidSect="00D2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02B8"/>
    <w:rsid w:val="000C2BDE"/>
    <w:rsid w:val="00205EDF"/>
    <w:rsid w:val="00480318"/>
    <w:rsid w:val="006C45D1"/>
    <w:rsid w:val="007402B8"/>
    <w:rsid w:val="00812B14"/>
    <w:rsid w:val="00856FB8"/>
    <w:rsid w:val="00915F26"/>
    <w:rsid w:val="00AD5FF6"/>
    <w:rsid w:val="00E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4"/>
  </w:style>
  <w:style w:type="paragraph" w:styleId="1">
    <w:name w:val="heading 1"/>
    <w:basedOn w:val="a"/>
    <w:next w:val="a"/>
    <w:link w:val="10"/>
    <w:uiPriority w:val="9"/>
    <w:qFormat/>
    <w:rsid w:val="00812B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B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B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B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B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B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B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B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2B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B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2B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2B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2B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2B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2B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2B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2B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2B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2B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2B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2B14"/>
    <w:rPr>
      <w:b/>
      <w:bCs/>
    </w:rPr>
  </w:style>
  <w:style w:type="character" w:styleId="a8">
    <w:name w:val="Emphasis"/>
    <w:basedOn w:val="a0"/>
    <w:uiPriority w:val="20"/>
    <w:qFormat/>
    <w:rsid w:val="00812B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2B14"/>
    <w:rPr>
      <w:szCs w:val="32"/>
    </w:rPr>
  </w:style>
  <w:style w:type="paragraph" w:styleId="aa">
    <w:name w:val="List Paragraph"/>
    <w:basedOn w:val="a"/>
    <w:uiPriority w:val="34"/>
    <w:qFormat/>
    <w:rsid w:val="00812B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2B14"/>
    <w:rPr>
      <w:i/>
    </w:rPr>
  </w:style>
  <w:style w:type="character" w:customStyle="1" w:styleId="22">
    <w:name w:val="Цитата 2 Знак"/>
    <w:basedOn w:val="a0"/>
    <w:link w:val="21"/>
    <w:uiPriority w:val="29"/>
    <w:rsid w:val="00812B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2B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2B14"/>
    <w:rPr>
      <w:b/>
      <w:i/>
      <w:sz w:val="24"/>
    </w:rPr>
  </w:style>
  <w:style w:type="character" w:styleId="ad">
    <w:name w:val="Subtle Emphasis"/>
    <w:uiPriority w:val="19"/>
    <w:qFormat/>
    <w:rsid w:val="00812B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2B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2B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2B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2B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2B14"/>
    <w:pPr>
      <w:outlineLvl w:val="9"/>
    </w:pPr>
  </w:style>
  <w:style w:type="paragraph" w:customStyle="1" w:styleId="ConsPlusNormal">
    <w:name w:val="ConsPlusNormal"/>
    <w:rsid w:val="007402B8"/>
    <w:pPr>
      <w:widowControl w:val="0"/>
      <w:autoSpaceDE w:val="0"/>
      <w:autoSpaceDN w:val="0"/>
    </w:pPr>
    <w:rPr>
      <w:rFonts w:ascii="Times New Roman" w:eastAsia="Times New Roman" w:hAnsi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70C8-1F30-463F-BCBD-6C38290D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10325</Characters>
  <Application>Microsoft Office Word</Application>
  <DocSecurity>0</DocSecurity>
  <Lines>86</Lines>
  <Paragraphs>24</Paragraphs>
  <ScaleCrop>false</ScaleCrop>
  <Company>Home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s.gubal</dc:creator>
  <cp:lastModifiedBy>s.gubal</cp:lastModifiedBy>
  <cp:revision>1</cp:revision>
  <dcterms:created xsi:type="dcterms:W3CDTF">2016-10-21T06:19:00Z</dcterms:created>
  <dcterms:modified xsi:type="dcterms:W3CDTF">2016-10-21T06:20:00Z</dcterms:modified>
</cp:coreProperties>
</file>